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8E50" w14:textId="584E7DE1" w:rsidR="00643308" w:rsidRDefault="00643308" w:rsidP="00643308">
      <w:pPr>
        <w:jc w:val="center"/>
        <w:rPr>
          <w:b/>
          <w:bCs/>
        </w:rPr>
      </w:pPr>
      <w:r>
        <w:rPr>
          <w:b/>
          <w:bCs/>
          <w:noProof/>
        </w:rPr>
        <w:drawing>
          <wp:inline distT="0" distB="0" distL="0" distR="0" wp14:anchorId="56401447" wp14:editId="29E176D1">
            <wp:extent cx="812800" cy="72828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3927" t="14081" r="11415" b="15990"/>
                    <a:stretch/>
                  </pic:blipFill>
                  <pic:spPr bwMode="auto">
                    <a:xfrm>
                      <a:off x="0" y="0"/>
                      <a:ext cx="834704" cy="747916"/>
                    </a:xfrm>
                    <a:prstGeom prst="rect">
                      <a:avLst/>
                    </a:prstGeom>
                    <a:ln>
                      <a:noFill/>
                    </a:ln>
                    <a:extLst>
                      <a:ext uri="{53640926-AAD7-44D8-BBD7-CCE9431645EC}">
                        <a14:shadowObscured xmlns:a14="http://schemas.microsoft.com/office/drawing/2010/main"/>
                      </a:ext>
                    </a:extLst>
                  </pic:spPr>
                </pic:pic>
              </a:graphicData>
            </a:graphic>
          </wp:inline>
        </w:drawing>
      </w:r>
    </w:p>
    <w:p w14:paraId="0AE45FC0" w14:textId="77777777" w:rsidR="00F324AA" w:rsidRPr="00F324AA" w:rsidRDefault="00F324AA" w:rsidP="00F324AA">
      <w:pPr>
        <w:rPr>
          <w:kern w:val="2"/>
          <w14:ligatures w14:val="standardContextual"/>
        </w:rPr>
      </w:pPr>
    </w:p>
    <w:p w14:paraId="7639F016" w14:textId="77777777" w:rsidR="00F324AA" w:rsidRDefault="00F324AA" w:rsidP="00F324AA">
      <w:pPr>
        <w:jc w:val="center"/>
        <w:rPr>
          <w:b/>
          <w:bCs/>
          <w:kern w:val="2"/>
          <w:sz w:val="28"/>
          <w:szCs w:val="28"/>
          <w14:ligatures w14:val="standardContextual"/>
        </w:rPr>
      </w:pPr>
      <w:r w:rsidRPr="00F324AA">
        <w:rPr>
          <w:b/>
          <w:bCs/>
          <w:kern w:val="2"/>
          <w:sz w:val="28"/>
          <w:szCs w:val="28"/>
          <w14:ligatures w14:val="standardContextual"/>
        </w:rPr>
        <w:t>Safe Kids Worldwide Statement Regarding New DUI Child Endangerment Study</w:t>
      </w:r>
    </w:p>
    <w:p w14:paraId="16A994CD" w14:textId="77777777" w:rsidR="00DE7A3B" w:rsidRPr="00DE7A3B" w:rsidRDefault="00DE7A3B" w:rsidP="00DE7A3B">
      <w:pPr>
        <w:jc w:val="center"/>
        <w:rPr>
          <w:b/>
          <w:bCs/>
          <w:kern w:val="2"/>
          <w:sz w:val="28"/>
          <w:szCs w:val="28"/>
          <w14:ligatures w14:val="standardContextual"/>
        </w:rPr>
      </w:pPr>
      <w:r w:rsidRPr="00DE7A3B">
        <w:rPr>
          <w:b/>
          <w:bCs/>
          <w:kern w:val="2"/>
          <w:sz w:val="28"/>
          <w:szCs w:val="28"/>
          <w14:ligatures w14:val="standardContextual"/>
        </w:rPr>
        <w:t>From Torine Creppy, president, Safe Kids Worldwide</w:t>
      </w:r>
    </w:p>
    <w:p w14:paraId="57A6020D" w14:textId="77777777" w:rsidR="00DE7A3B" w:rsidRPr="00F324AA" w:rsidRDefault="00DE7A3B" w:rsidP="00F324AA">
      <w:pPr>
        <w:jc w:val="center"/>
        <w:rPr>
          <w:b/>
          <w:bCs/>
          <w:kern w:val="2"/>
          <w:sz w:val="28"/>
          <w:szCs w:val="28"/>
          <w14:ligatures w14:val="standardContextual"/>
        </w:rPr>
      </w:pPr>
    </w:p>
    <w:p w14:paraId="27BC63B2" w14:textId="50886380" w:rsidR="00F324AA" w:rsidRPr="00F324AA" w:rsidRDefault="00F324AA" w:rsidP="00F324AA">
      <w:pPr>
        <w:jc w:val="center"/>
        <w:rPr>
          <w:i/>
          <w:iCs/>
          <w:kern w:val="2"/>
          <w14:ligatures w14:val="standardContextual"/>
        </w:rPr>
      </w:pPr>
      <w:r w:rsidRPr="00F324AA">
        <w:rPr>
          <w:i/>
          <w:iCs/>
          <w:kern w:val="2"/>
          <w14:ligatures w14:val="standardContextual"/>
        </w:rPr>
        <w:t xml:space="preserve">Study shows how drunk driving impacts children and the importance of proper child restraints  </w:t>
      </w:r>
    </w:p>
    <w:p w14:paraId="01496621" w14:textId="77777777" w:rsidR="00F324AA" w:rsidRPr="00F324AA" w:rsidRDefault="00F324AA" w:rsidP="00F324AA">
      <w:pPr>
        <w:jc w:val="center"/>
        <w:rPr>
          <w:kern w:val="2"/>
          <w14:ligatures w14:val="standardContextual"/>
        </w:rPr>
      </w:pPr>
    </w:p>
    <w:p w14:paraId="5C9E4646" w14:textId="6A7D2DF7" w:rsidR="00F324AA" w:rsidRPr="00F324AA" w:rsidRDefault="00292C09" w:rsidP="00F324AA">
      <w:pPr>
        <w:rPr>
          <w:kern w:val="2"/>
          <w14:ligatures w14:val="standardContextual"/>
        </w:rPr>
      </w:pPr>
      <w:r>
        <w:rPr>
          <w:b/>
          <w:bCs/>
          <w:kern w:val="2"/>
          <w14:ligatures w14:val="standardContextual"/>
        </w:rPr>
        <w:t xml:space="preserve">February 6, 2024 – </w:t>
      </w:r>
      <w:r w:rsidR="00F324AA" w:rsidRPr="00F324AA">
        <w:rPr>
          <w:b/>
          <w:bCs/>
          <w:kern w:val="2"/>
          <w14:ligatures w14:val="standardContextual"/>
        </w:rPr>
        <w:t>Silver Spring, MD</w:t>
      </w:r>
      <w:r w:rsidR="00DE7A3B">
        <w:rPr>
          <w:b/>
          <w:bCs/>
          <w:kern w:val="2"/>
          <w14:ligatures w14:val="standardContextual"/>
        </w:rPr>
        <w:t xml:space="preserve"> </w:t>
      </w:r>
      <w:r w:rsidR="00F324AA" w:rsidRPr="00F324AA">
        <w:rPr>
          <w:b/>
          <w:bCs/>
          <w:kern w:val="2"/>
          <w14:ligatures w14:val="standardContextual"/>
        </w:rPr>
        <w:t>-</w:t>
      </w:r>
      <w:r w:rsidR="00F324AA" w:rsidRPr="00F324AA">
        <w:rPr>
          <w:kern w:val="2"/>
          <w14:ligatures w14:val="standardContextual"/>
        </w:rPr>
        <w:t xml:space="preserve"> </w:t>
      </w:r>
      <w:r w:rsidR="00F324AA" w:rsidRPr="00F324AA">
        <w:rPr>
          <w:i/>
          <w:iCs/>
          <w:kern w:val="2"/>
          <w14:ligatures w14:val="standardContextual"/>
        </w:rPr>
        <w:t>Safe Kids Worldwide President Torine Creppy issued the following statement in support of a new study</w:t>
      </w:r>
      <w:r>
        <w:rPr>
          <w:i/>
          <w:iCs/>
          <w:kern w:val="2"/>
          <w14:ligatures w14:val="standardContextual"/>
        </w:rPr>
        <w:t xml:space="preserve"> called</w:t>
      </w:r>
      <w:r w:rsidR="00F324AA" w:rsidRPr="00F324AA">
        <w:rPr>
          <w:i/>
          <w:iCs/>
          <w:kern w:val="2"/>
          <w14:ligatures w14:val="standardContextual"/>
        </w:rPr>
        <w:t xml:space="preserve"> “Child Passenger Deaths in Traffic Crashes Involving Alcohol-Impaired Drivers: 2011-2020</w:t>
      </w:r>
      <w:r>
        <w:rPr>
          <w:i/>
          <w:iCs/>
          <w:kern w:val="2"/>
          <w14:ligatures w14:val="standardContextual"/>
        </w:rPr>
        <w:t>.</w:t>
      </w:r>
      <w:r w:rsidR="00F324AA" w:rsidRPr="00F324AA">
        <w:rPr>
          <w:i/>
          <w:iCs/>
          <w:kern w:val="2"/>
          <w14:ligatures w14:val="standardContextual"/>
        </w:rPr>
        <w:t xml:space="preserve">” </w:t>
      </w:r>
      <w:r>
        <w:rPr>
          <w:i/>
          <w:iCs/>
          <w:kern w:val="2"/>
          <w14:ligatures w14:val="standardContextual"/>
        </w:rPr>
        <w:t xml:space="preserve">The study was </w:t>
      </w:r>
      <w:r w:rsidR="00F324AA" w:rsidRPr="00F324AA">
        <w:rPr>
          <w:i/>
          <w:iCs/>
          <w:kern w:val="2"/>
          <w14:ligatures w14:val="standardContextual"/>
        </w:rPr>
        <w:t xml:space="preserve">published </w:t>
      </w:r>
      <w:r>
        <w:rPr>
          <w:i/>
          <w:iCs/>
          <w:kern w:val="2"/>
          <w14:ligatures w14:val="standardContextual"/>
        </w:rPr>
        <w:t xml:space="preserve">today </w:t>
      </w:r>
      <w:r w:rsidR="00F324AA" w:rsidRPr="00F324AA">
        <w:rPr>
          <w:i/>
          <w:iCs/>
          <w:kern w:val="2"/>
          <w14:ligatures w14:val="standardContextual"/>
        </w:rPr>
        <w:t xml:space="preserve">in </w:t>
      </w:r>
      <w:r w:rsidR="00F324AA" w:rsidRPr="00F324AA">
        <w:rPr>
          <w:b/>
          <w:bCs/>
          <w:i/>
          <w:iCs/>
          <w:kern w:val="2"/>
          <w14:ligatures w14:val="standardContextual"/>
        </w:rPr>
        <w:t>Pediatrics</w:t>
      </w:r>
      <w:r w:rsidR="00F324AA" w:rsidRPr="00F324AA">
        <w:rPr>
          <w:i/>
          <w:iCs/>
          <w:kern w:val="2"/>
          <w14:ligatures w14:val="standardContextual"/>
        </w:rPr>
        <w:t>.</w:t>
      </w:r>
      <w:r w:rsidR="00F324AA" w:rsidRPr="00F324AA">
        <w:rPr>
          <w:kern w:val="2"/>
          <w14:ligatures w14:val="standardContextual"/>
        </w:rPr>
        <w:t xml:space="preserve"> </w:t>
      </w:r>
    </w:p>
    <w:p w14:paraId="3EFAC379" w14:textId="77777777" w:rsidR="00F324AA" w:rsidRPr="00F324AA" w:rsidRDefault="00F324AA" w:rsidP="00F324AA">
      <w:pPr>
        <w:rPr>
          <w:kern w:val="2"/>
          <w14:ligatures w14:val="standardContextual"/>
        </w:rPr>
      </w:pPr>
    </w:p>
    <w:p w14:paraId="3529BCD8" w14:textId="684AAC73" w:rsidR="00F324AA" w:rsidRPr="00F324AA" w:rsidRDefault="00F324AA" w:rsidP="00F324AA">
      <w:pPr>
        <w:rPr>
          <w:kern w:val="2"/>
          <w14:ligatures w14:val="standardContextual"/>
        </w:rPr>
      </w:pPr>
      <w:r w:rsidRPr="00F324AA">
        <w:rPr>
          <w:kern w:val="2"/>
          <w14:ligatures w14:val="standardContextual"/>
        </w:rPr>
        <w:t xml:space="preserve">On behalf of Safe Kids Worldwide and our network of </w:t>
      </w:r>
      <w:r w:rsidR="00DE7A3B">
        <w:rPr>
          <w:kern w:val="2"/>
          <w14:ligatures w14:val="standardContextual"/>
        </w:rPr>
        <w:t>more than</w:t>
      </w:r>
      <w:r w:rsidR="00DE7A3B" w:rsidRPr="00F324AA">
        <w:rPr>
          <w:kern w:val="2"/>
          <w14:ligatures w14:val="standardContextual"/>
        </w:rPr>
        <w:t xml:space="preserve"> </w:t>
      </w:r>
      <w:r w:rsidRPr="00F324AA">
        <w:rPr>
          <w:kern w:val="2"/>
          <w14:ligatures w14:val="standardContextual"/>
        </w:rPr>
        <w:t xml:space="preserve">400 coalitions, I want to thank the American Academy of Pediatrics </w:t>
      </w:r>
      <w:r w:rsidR="004244B3">
        <w:rPr>
          <w:kern w:val="2"/>
          <w14:ligatures w14:val="standardContextual"/>
        </w:rPr>
        <w:t xml:space="preserve">(AAP) </w:t>
      </w:r>
      <w:r w:rsidRPr="00F324AA">
        <w:rPr>
          <w:kern w:val="2"/>
          <w14:ligatures w14:val="standardContextual"/>
        </w:rPr>
        <w:t xml:space="preserve">for releasing a </w:t>
      </w:r>
      <w:hyperlink r:id="rId6" w:history="1">
        <w:r w:rsidRPr="00C47CE6">
          <w:rPr>
            <w:rStyle w:val="Hyperlink"/>
            <w:kern w:val="2"/>
            <w14:ligatures w14:val="standardContextual"/>
          </w:rPr>
          <w:t>new study</w:t>
        </w:r>
      </w:hyperlink>
      <w:r w:rsidRPr="00F324AA">
        <w:rPr>
          <w:kern w:val="2"/>
          <w14:ligatures w14:val="standardContextual"/>
        </w:rPr>
        <w:t xml:space="preserve"> in </w:t>
      </w:r>
      <w:r w:rsidRPr="00F324AA">
        <w:rPr>
          <w:i/>
          <w:iCs/>
          <w:kern w:val="2"/>
          <w14:ligatures w14:val="standardContextual"/>
        </w:rPr>
        <w:t>Pediatrics</w:t>
      </w:r>
      <w:r w:rsidRPr="00F324AA">
        <w:rPr>
          <w:kern w:val="2"/>
          <w14:ligatures w14:val="standardContextual"/>
        </w:rPr>
        <w:t xml:space="preserve"> that highlights the problem of </w:t>
      </w:r>
      <w:r w:rsidR="00AF72DD">
        <w:rPr>
          <w:kern w:val="2"/>
          <w14:ligatures w14:val="standardContextual"/>
        </w:rPr>
        <w:t xml:space="preserve">DUI child endangerment. </w:t>
      </w:r>
      <w:r w:rsidRPr="00F324AA">
        <w:rPr>
          <w:kern w:val="2"/>
          <w14:ligatures w14:val="standardContextual"/>
        </w:rPr>
        <w:t xml:space="preserve">  </w:t>
      </w:r>
    </w:p>
    <w:p w14:paraId="1D3E73AD" w14:textId="77777777" w:rsidR="00F324AA" w:rsidRPr="00F324AA" w:rsidRDefault="00F324AA" w:rsidP="00F324AA">
      <w:pPr>
        <w:rPr>
          <w:kern w:val="2"/>
          <w14:ligatures w14:val="standardContextual"/>
        </w:rPr>
      </w:pPr>
    </w:p>
    <w:p w14:paraId="7FE87914" w14:textId="77777777" w:rsidR="00F324AA" w:rsidRPr="00F324AA" w:rsidRDefault="00F324AA" w:rsidP="00F324AA">
      <w:pPr>
        <w:rPr>
          <w:kern w:val="2"/>
          <w14:ligatures w14:val="standardContextual"/>
        </w:rPr>
      </w:pPr>
      <w:r w:rsidRPr="00F324AA">
        <w:rPr>
          <w:kern w:val="2"/>
          <w14:ligatures w14:val="standardContextual"/>
        </w:rPr>
        <w:t xml:space="preserve">DUI has long been a leading killer on the roadways causing almost a third of all highway fatalities and injuries. According to this new study, “Of the nearly 8,000 child passengers who died in motor vehicle crashes from 2011 to 2020, one in five victims died in crashes involving an alcohol-impaired driver. In most cases, the young person killed was in the same vehicle as an impaired driver.” </w:t>
      </w:r>
    </w:p>
    <w:p w14:paraId="1479EE2D" w14:textId="77777777" w:rsidR="00F324AA" w:rsidRPr="00F324AA" w:rsidRDefault="00F324AA" w:rsidP="00F324AA">
      <w:pPr>
        <w:rPr>
          <w:kern w:val="2"/>
          <w14:ligatures w14:val="standardContextual"/>
        </w:rPr>
      </w:pPr>
    </w:p>
    <w:p w14:paraId="24B2FC35" w14:textId="58CC1586" w:rsidR="00F324AA" w:rsidRPr="00F324AA" w:rsidRDefault="00F324AA" w:rsidP="00F324AA">
      <w:pPr>
        <w:rPr>
          <w:kern w:val="2"/>
          <w14:ligatures w14:val="standardContextual"/>
        </w:rPr>
      </w:pPr>
      <w:r w:rsidRPr="00F324AA">
        <w:rPr>
          <w:kern w:val="2"/>
          <w14:ligatures w14:val="standardContextual"/>
        </w:rPr>
        <w:t xml:space="preserve">These numbers are </w:t>
      </w:r>
      <w:r w:rsidR="002618DD">
        <w:rPr>
          <w:kern w:val="2"/>
          <w14:ligatures w14:val="standardContextual"/>
        </w:rPr>
        <w:t>alarming</w:t>
      </w:r>
      <w:r w:rsidRPr="00F324AA">
        <w:rPr>
          <w:kern w:val="2"/>
          <w14:ligatures w14:val="standardContextual"/>
        </w:rPr>
        <w:t>. Drunk driving is completely preventable</w:t>
      </w:r>
      <w:r w:rsidR="0027551D">
        <w:rPr>
          <w:kern w:val="2"/>
          <w14:ligatures w14:val="standardContextual"/>
        </w:rPr>
        <w:t xml:space="preserve"> and should not be tolera</w:t>
      </w:r>
      <w:r w:rsidR="004244B3">
        <w:rPr>
          <w:kern w:val="2"/>
          <w14:ligatures w14:val="standardContextual"/>
        </w:rPr>
        <w:t>ted</w:t>
      </w:r>
      <w:r w:rsidR="0027551D">
        <w:rPr>
          <w:kern w:val="2"/>
          <w14:ligatures w14:val="standardContextual"/>
        </w:rPr>
        <w:t xml:space="preserve"> at any time,</w:t>
      </w:r>
      <w:r w:rsidR="00DE7A3B">
        <w:rPr>
          <w:kern w:val="2"/>
          <w14:ligatures w14:val="standardContextual"/>
        </w:rPr>
        <w:t xml:space="preserve"> </w:t>
      </w:r>
      <w:r w:rsidR="0027551D">
        <w:rPr>
          <w:kern w:val="2"/>
          <w14:ligatures w14:val="standardContextual"/>
        </w:rPr>
        <w:t>especially</w:t>
      </w:r>
      <w:r w:rsidR="00DE7A3B">
        <w:rPr>
          <w:kern w:val="2"/>
          <w14:ligatures w14:val="standardContextual"/>
        </w:rPr>
        <w:t xml:space="preserve"> </w:t>
      </w:r>
      <w:r w:rsidRPr="00F324AA">
        <w:rPr>
          <w:kern w:val="2"/>
          <w14:ligatures w14:val="standardContextual"/>
        </w:rPr>
        <w:t xml:space="preserve">with a child in the car. Data from the report show that progress has stalled in the effort to prevent DUI deaths and injuries. This is unacceptable given that effective countermeasures exist to prevent drunk driving. </w:t>
      </w:r>
    </w:p>
    <w:p w14:paraId="680B37F2" w14:textId="77777777" w:rsidR="00293B29" w:rsidRDefault="00293B29" w:rsidP="00293B29">
      <w:pPr>
        <w:rPr>
          <w:kern w:val="2"/>
          <w14:ligatures w14:val="standardContextual"/>
        </w:rPr>
      </w:pPr>
    </w:p>
    <w:p w14:paraId="116E37ED" w14:textId="77777777" w:rsidR="00293B29" w:rsidRPr="00F324AA" w:rsidRDefault="00293B29" w:rsidP="00293B29">
      <w:pPr>
        <w:rPr>
          <w:kern w:val="2"/>
          <w14:ligatures w14:val="standardContextual"/>
        </w:rPr>
      </w:pPr>
      <w:r w:rsidRPr="00F324AA">
        <w:rPr>
          <w:kern w:val="2"/>
          <w14:ligatures w14:val="standardContextual"/>
        </w:rPr>
        <w:t xml:space="preserve">Safe Kids Worldwide is proud to be a leader in child passenger safety. In 2023, </w:t>
      </w:r>
      <w:r>
        <w:rPr>
          <w:kern w:val="2"/>
          <w14:ligatures w14:val="standardContextual"/>
        </w:rPr>
        <w:t>more than</w:t>
      </w:r>
      <w:r w:rsidRPr="00F324AA">
        <w:rPr>
          <w:kern w:val="2"/>
          <w14:ligatures w14:val="standardContextual"/>
        </w:rPr>
        <w:t xml:space="preserve"> 38,000 Safe Kids Child Passenger Safety Technicians across the U.S. checked 23,276 car seats, distributed 8,518 seats to kids in need, and provided education to </w:t>
      </w:r>
      <w:r>
        <w:rPr>
          <w:kern w:val="2"/>
          <w14:ligatures w14:val="standardContextual"/>
        </w:rPr>
        <w:t>more than</w:t>
      </w:r>
      <w:r w:rsidRPr="00F324AA">
        <w:rPr>
          <w:kern w:val="2"/>
          <w14:ligatures w14:val="standardContextual"/>
        </w:rPr>
        <w:t xml:space="preserve"> 153,000 children and caregivers. </w:t>
      </w:r>
      <w:r>
        <w:rPr>
          <w:kern w:val="2"/>
          <w14:ligatures w14:val="standardContextual"/>
        </w:rPr>
        <w:t>E</w:t>
      </w:r>
      <w:r w:rsidRPr="00F324AA">
        <w:rPr>
          <w:kern w:val="2"/>
          <w14:ligatures w14:val="standardContextual"/>
        </w:rPr>
        <w:t xml:space="preserve">nsuring your child is buckled up and using </w:t>
      </w:r>
      <w:r>
        <w:rPr>
          <w:kern w:val="2"/>
          <w14:ligatures w14:val="standardContextual"/>
        </w:rPr>
        <w:t>a</w:t>
      </w:r>
      <w:r w:rsidRPr="00F324AA">
        <w:rPr>
          <w:kern w:val="2"/>
          <w14:ligatures w14:val="standardContextual"/>
        </w:rPr>
        <w:t xml:space="preserve"> </w:t>
      </w:r>
      <w:hyperlink r:id="rId7" w:history="1">
        <w:r w:rsidRPr="00F324AA">
          <w:rPr>
            <w:color w:val="0563C1" w:themeColor="hyperlink"/>
            <w:kern w:val="2"/>
            <w:u w:val="single"/>
            <w14:ligatures w14:val="standardContextual"/>
          </w:rPr>
          <w:t>properly</w:t>
        </w:r>
        <w:r>
          <w:rPr>
            <w:color w:val="0563C1" w:themeColor="hyperlink"/>
            <w:kern w:val="2"/>
            <w:u w:val="single"/>
            <w14:ligatures w14:val="standardContextual"/>
          </w:rPr>
          <w:t>-</w:t>
        </w:r>
        <w:r w:rsidRPr="00F324AA">
          <w:rPr>
            <w:color w:val="0563C1" w:themeColor="hyperlink"/>
            <w:kern w:val="2"/>
            <w:u w:val="single"/>
            <w14:ligatures w14:val="standardContextual"/>
          </w:rPr>
          <w:t>fitting car or booster seat</w:t>
        </w:r>
      </w:hyperlink>
      <w:r w:rsidRPr="00F324AA">
        <w:rPr>
          <w:kern w:val="2"/>
          <w14:ligatures w14:val="standardContextual"/>
        </w:rPr>
        <w:t xml:space="preserve"> is the best defense against any type of vehicle crash, including those involving drunk drivers.  </w:t>
      </w:r>
    </w:p>
    <w:p w14:paraId="01823827" w14:textId="77777777" w:rsidR="00F324AA" w:rsidRPr="00F324AA" w:rsidRDefault="00F324AA" w:rsidP="00F324AA">
      <w:pPr>
        <w:rPr>
          <w:kern w:val="2"/>
          <w14:ligatures w14:val="standardContextual"/>
        </w:rPr>
      </w:pPr>
    </w:p>
    <w:p w14:paraId="486E56DD" w14:textId="0432B6C7" w:rsidR="00F324AA" w:rsidRPr="00F324AA" w:rsidRDefault="00F324AA" w:rsidP="00F324AA">
      <w:pPr>
        <w:rPr>
          <w:kern w:val="2"/>
          <w14:ligatures w14:val="standardContextual"/>
        </w:rPr>
      </w:pPr>
      <w:r w:rsidRPr="00F324AA">
        <w:rPr>
          <w:kern w:val="2"/>
          <w14:ligatures w14:val="standardContextual"/>
        </w:rPr>
        <w:t xml:space="preserve">Safe Kids Worldwide is pleased to support the recommendations in the </w:t>
      </w:r>
      <w:r w:rsidR="001B5797">
        <w:rPr>
          <w:kern w:val="2"/>
          <w14:ligatures w14:val="standardContextual"/>
        </w:rPr>
        <w:t>study</w:t>
      </w:r>
      <w:r w:rsidR="0027551D">
        <w:rPr>
          <w:kern w:val="2"/>
          <w14:ligatures w14:val="standardContextual"/>
        </w:rPr>
        <w:t>,</w:t>
      </w:r>
      <w:r w:rsidRPr="00F324AA">
        <w:rPr>
          <w:kern w:val="2"/>
          <w14:ligatures w14:val="standardContextual"/>
        </w:rPr>
        <w:t xml:space="preserve"> which call for expanded use of ignition interlock devices and strong programs for repeat drunk driving offenders.  </w:t>
      </w:r>
    </w:p>
    <w:p w14:paraId="4C0749FB" w14:textId="77777777" w:rsidR="00F324AA" w:rsidRPr="00F324AA" w:rsidRDefault="00F324AA" w:rsidP="00F324AA">
      <w:pPr>
        <w:rPr>
          <w:kern w:val="2"/>
          <w14:ligatures w14:val="standardContextual"/>
        </w:rPr>
      </w:pPr>
    </w:p>
    <w:p w14:paraId="4EADF906" w14:textId="6A640274" w:rsidR="00F324AA" w:rsidRDefault="00DE300C" w:rsidP="00F324AA">
      <w:pPr>
        <w:rPr>
          <w:kern w:val="2"/>
          <w14:ligatures w14:val="standardContextual"/>
        </w:rPr>
      </w:pPr>
      <w:r>
        <w:rPr>
          <w:kern w:val="2"/>
          <w14:ligatures w14:val="standardContextual"/>
        </w:rPr>
        <w:t>In addition, w</w:t>
      </w:r>
      <w:r w:rsidR="00F324AA" w:rsidRPr="00F324AA">
        <w:rPr>
          <w:kern w:val="2"/>
          <w14:ligatures w14:val="standardContextual"/>
        </w:rPr>
        <w:t xml:space="preserve">e will continue to work together with partners such as the AAP and the National Highway Traffic Safety Administration to make sure that every child has access to the proper car seat and that it is </w:t>
      </w:r>
      <w:r w:rsidR="0027551D">
        <w:rPr>
          <w:kern w:val="2"/>
          <w14:ligatures w14:val="standardContextual"/>
        </w:rPr>
        <w:t xml:space="preserve">used and </w:t>
      </w:r>
      <w:r w:rsidR="00F324AA" w:rsidRPr="00F324AA">
        <w:rPr>
          <w:kern w:val="2"/>
          <w14:ligatures w14:val="standardContextual"/>
        </w:rPr>
        <w:t>installed correctly.</w:t>
      </w:r>
    </w:p>
    <w:p w14:paraId="0167F5E1" w14:textId="77777777" w:rsidR="002618DD" w:rsidRPr="00F324AA" w:rsidRDefault="002618DD" w:rsidP="00F324AA">
      <w:pPr>
        <w:rPr>
          <w:kern w:val="2"/>
          <w14:ligatures w14:val="standardContextual"/>
        </w:rPr>
      </w:pPr>
    </w:p>
    <w:p w14:paraId="7CC5ABC6" w14:textId="77777777" w:rsidR="00F324AA" w:rsidRDefault="00F324AA" w:rsidP="00643308">
      <w:pPr>
        <w:jc w:val="center"/>
        <w:rPr>
          <w:b/>
          <w:bCs/>
        </w:rPr>
      </w:pPr>
    </w:p>
    <w:p w14:paraId="6E10F34C" w14:textId="2691692D" w:rsidR="00647EB1" w:rsidRDefault="00647EB1" w:rsidP="00206497"/>
    <w:sectPr w:rsidR="00647EB1" w:rsidSect="00880DAE">
      <w:pgSz w:w="12240" w:h="15840"/>
      <w:pgMar w:top="1116" w:right="1440" w:bottom="9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A45D0"/>
    <w:multiLevelType w:val="hybridMultilevel"/>
    <w:tmpl w:val="F7C6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080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13"/>
    <w:rsid w:val="0002223D"/>
    <w:rsid w:val="00047811"/>
    <w:rsid w:val="0005123C"/>
    <w:rsid w:val="000C12F3"/>
    <w:rsid w:val="000D56A1"/>
    <w:rsid w:val="000E7C15"/>
    <w:rsid w:val="00150F8C"/>
    <w:rsid w:val="00177851"/>
    <w:rsid w:val="00181BBA"/>
    <w:rsid w:val="001B4523"/>
    <w:rsid w:val="001B5797"/>
    <w:rsid w:val="00206497"/>
    <w:rsid w:val="002618DD"/>
    <w:rsid w:val="0027551D"/>
    <w:rsid w:val="00292C09"/>
    <w:rsid w:val="00293B29"/>
    <w:rsid w:val="00320D8B"/>
    <w:rsid w:val="003302D1"/>
    <w:rsid w:val="003A30DC"/>
    <w:rsid w:val="003B6C54"/>
    <w:rsid w:val="003F4960"/>
    <w:rsid w:val="0041714B"/>
    <w:rsid w:val="004244B3"/>
    <w:rsid w:val="004348F6"/>
    <w:rsid w:val="00461F26"/>
    <w:rsid w:val="00462D6D"/>
    <w:rsid w:val="004700AF"/>
    <w:rsid w:val="004E7A09"/>
    <w:rsid w:val="00523AAB"/>
    <w:rsid w:val="00526EAD"/>
    <w:rsid w:val="00531A9F"/>
    <w:rsid w:val="005E1A11"/>
    <w:rsid w:val="005E5623"/>
    <w:rsid w:val="005F62E2"/>
    <w:rsid w:val="00632FC7"/>
    <w:rsid w:val="00643308"/>
    <w:rsid w:val="00647EB1"/>
    <w:rsid w:val="00671F43"/>
    <w:rsid w:val="00710DC9"/>
    <w:rsid w:val="0079084D"/>
    <w:rsid w:val="007C0C65"/>
    <w:rsid w:val="00880DAE"/>
    <w:rsid w:val="008864F6"/>
    <w:rsid w:val="00887B98"/>
    <w:rsid w:val="008F1D61"/>
    <w:rsid w:val="00990010"/>
    <w:rsid w:val="009938B9"/>
    <w:rsid w:val="00A56A71"/>
    <w:rsid w:val="00AB2D8F"/>
    <w:rsid w:val="00AF72DD"/>
    <w:rsid w:val="00BC5838"/>
    <w:rsid w:val="00BE53C9"/>
    <w:rsid w:val="00C47CE6"/>
    <w:rsid w:val="00CF01A3"/>
    <w:rsid w:val="00D238A6"/>
    <w:rsid w:val="00D47A6C"/>
    <w:rsid w:val="00D62DC2"/>
    <w:rsid w:val="00DE300C"/>
    <w:rsid w:val="00DE7A3B"/>
    <w:rsid w:val="00DF436B"/>
    <w:rsid w:val="00E2178A"/>
    <w:rsid w:val="00E274EC"/>
    <w:rsid w:val="00E32A57"/>
    <w:rsid w:val="00E74733"/>
    <w:rsid w:val="00EB58D5"/>
    <w:rsid w:val="00F17789"/>
    <w:rsid w:val="00F324AA"/>
    <w:rsid w:val="00FA145D"/>
    <w:rsid w:val="00FC2B13"/>
    <w:rsid w:val="00FC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7CDE"/>
  <w15:chartTrackingRefBased/>
  <w15:docId w15:val="{4046F741-7169-824C-B3ED-A7132397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97"/>
    <w:pPr>
      <w:ind w:left="720"/>
      <w:contextualSpacing/>
    </w:pPr>
  </w:style>
  <w:style w:type="character" w:styleId="CommentReference">
    <w:name w:val="annotation reference"/>
    <w:basedOn w:val="DefaultParagraphFont"/>
    <w:uiPriority w:val="99"/>
    <w:semiHidden/>
    <w:unhideWhenUsed/>
    <w:rsid w:val="0079084D"/>
    <w:rPr>
      <w:sz w:val="16"/>
      <w:szCs w:val="16"/>
    </w:rPr>
  </w:style>
  <w:style w:type="paragraph" w:styleId="CommentText">
    <w:name w:val="annotation text"/>
    <w:basedOn w:val="Normal"/>
    <w:link w:val="CommentTextChar"/>
    <w:uiPriority w:val="99"/>
    <w:unhideWhenUsed/>
    <w:rsid w:val="0079084D"/>
    <w:rPr>
      <w:sz w:val="20"/>
      <w:szCs w:val="20"/>
    </w:rPr>
  </w:style>
  <w:style w:type="character" w:customStyle="1" w:styleId="CommentTextChar">
    <w:name w:val="Comment Text Char"/>
    <w:basedOn w:val="DefaultParagraphFont"/>
    <w:link w:val="CommentText"/>
    <w:uiPriority w:val="99"/>
    <w:rsid w:val="0079084D"/>
    <w:rPr>
      <w:sz w:val="20"/>
      <w:szCs w:val="20"/>
    </w:rPr>
  </w:style>
  <w:style w:type="paragraph" w:styleId="CommentSubject">
    <w:name w:val="annotation subject"/>
    <w:basedOn w:val="CommentText"/>
    <w:next w:val="CommentText"/>
    <w:link w:val="CommentSubjectChar"/>
    <w:uiPriority w:val="99"/>
    <w:semiHidden/>
    <w:unhideWhenUsed/>
    <w:rsid w:val="0079084D"/>
    <w:rPr>
      <w:b/>
      <w:bCs/>
    </w:rPr>
  </w:style>
  <w:style w:type="character" w:customStyle="1" w:styleId="CommentSubjectChar">
    <w:name w:val="Comment Subject Char"/>
    <w:basedOn w:val="CommentTextChar"/>
    <w:link w:val="CommentSubject"/>
    <w:uiPriority w:val="99"/>
    <w:semiHidden/>
    <w:rsid w:val="0079084D"/>
    <w:rPr>
      <w:b/>
      <w:bCs/>
      <w:sz w:val="20"/>
      <w:szCs w:val="20"/>
    </w:rPr>
  </w:style>
  <w:style w:type="paragraph" w:styleId="Revision">
    <w:name w:val="Revision"/>
    <w:hidden/>
    <w:uiPriority w:val="99"/>
    <w:semiHidden/>
    <w:rsid w:val="00671F43"/>
  </w:style>
  <w:style w:type="character" w:styleId="Hyperlink">
    <w:name w:val="Hyperlink"/>
    <w:basedOn w:val="DefaultParagraphFont"/>
    <w:uiPriority w:val="99"/>
    <w:unhideWhenUsed/>
    <w:rsid w:val="00181BBA"/>
    <w:rPr>
      <w:color w:val="0563C1" w:themeColor="hyperlink"/>
      <w:u w:val="single"/>
    </w:rPr>
  </w:style>
  <w:style w:type="character" w:styleId="UnresolvedMention">
    <w:name w:val="Unresolved Mention"/>
    <w:basedOn w:val="DefaultParagraphFont"/>
    <w:uiPriority w:val="99"/>
    <w:semiHidden/>
    <w:unhideWhenUsed/>
    <w:rsid w:val="00181BBA"/>
    <w:rPr>
      <w:color w:val="605E5C"/>
      <w:shd w:val="clear" w:color="auto" w:fill="E1DFDD"/>
    </w:rPr>
  </w:style>
  <w:style w:type="character" w:styleId="FollowedHyperlink">
    <w:name w:val="FollowedHyperlink"/>
    <w:basedOn w:val="DefaultParagraphFont"/>
    <w:uiPriority w:val="99"/>
    <w:semiHidden/>
    <w:unhideWhenUsed/>
    <w:rsid w:val="00181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5996">
      <w:bodyDiv w:val="1"/>
      <w:marLeft w:val="0"/>
      <w:marRight w:val="0"/>
      <w:marTop w:val="0"/>
      <w:marBottom w:val="0"/>
      <w:divBdr>
        <w:top w:val="none" w:sz="0" w:space="0" w:color="auto"/>
        <w:left w:val="none" w:sz="0" w:space="0" w:color="auto"/>
        <w:bottom w:val="none" w:sz="0" w:space="0" w:color="auto"/>
        <w:right w:val="none" w:sz="0" w:space="0" w:color="auto"/>
      </w:divBdr>
    </w:div>
    <w:div w:id="1797025649">
      <w:bodyDiv w:val="1"/>
      <w:marLeft w:val="0"/>
      <w:marRight w:val="0"/>
      <w:marTop w:val="0"/>
      <w:marBottom w:val="0"/>
      <w:divBdr>
        <w:top w:val="none" w:sz="0" w:space="0" w:color="auto"/>
        <w:left w:val="none" w:sz="0" w:space="0" w:color="auto"/>
        <w:bottom w:val="none" w:sz="0" w:space="0" w:color="auto"/>
        <w:right w:val="none" w:sz="0" w:space="0" w:color="auto"/>
      </w:divBdr>
    </w:div>
    <w:div w:id="19076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kids.org/tip/buying-right-car-s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aap.org/pediatrics/article-abstract/doi/10.1542/peds.2023-064159/196598/Child-Passenger-Deaths-in-Traffic-Crashes?redirectedFrom=fulltex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Griffin</dc:creator>
  <cp:keywords/>
  <dc:description/>
  <cp:lastModifiedBy>Karton, Gary</cp:lastModifiedBy>
  <cp:revision>14</cp:revision>
  <cp:lastPrinted>2022-01-27T14:31:00Z</cp:lastPrinted>
  <dcterms:created xsi:type="dcterms:W3CDTF">2024-02-05T20:28:00Z</dcterms:created>
  <dcterms:modified xsi:type="dcterms:W3CDTF">2024-02-06T13:45:00Z</dcterms:modified>
</cp:coreProperties>
</file>